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49" w:rsidRPr="003A5E49" w:rsidRDefault="003A5E49" w:rsidP="003A5E49">
      <w:pPr>
        <w:pStyle w:val="KeinLeerraum"/>
        <w:jc w:val="center"/>
        <w:rPr>
          <w:b/>
          <w:szCs w:val="24"/>
        </w:rPr>
      </w:pPr>
      <w:r w:rsidRPr="003A5E49">
        <w:rPr>
          <w:b/>
          <w:szCs w:val="24"/>
        </w:rPr>
        <w:t>NOMEN – GESCHLECHT</w:t>
      </w:r>
    </w:p>
    <w:p w:rsidR="003A5E49" w:rsidRDefault="003A5E49" w:rsidP="003A5E49">
      <w:pPr>
        <w:pStyle w:val="KeinLeerraum"/>
        <w:rPr>
          <w:sz w:val="20"/>
          <w:szCs w:val="20"/>
        </w:rPr>
      </w:pPr>
    </w:p>
    <w:p w:rsidR="003A5E49" w:rsidRPr="003A5E49" w:rsidRDefault="003A5E49" w:rsidP="003A5E49">
      <w:pPr>
        <w:pStyle w:val="KeinLeerraum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20"/>
          <w:szCs w:val="20"/>
        </w:rPr>
      </w:pPr>
      <w:r w:rsidRPr="003A5E49">
        <w:rPr>
          <w:b/>
          <w:sz w:val="20"/>
          <w:szCs w:val="20"/>
        </w:rPr>
        <w:t>NATÜRLICHES GESCHLECHT (SEXUS) – IM DEUTSCHEN SELTEN!</w:t>
      </w:r>
    </w:p>
    <w:p w:rsidR="003A5E49" w:rsidRDefault="003A5E49" w:rsidP="003A5E49">
      <w:pPr>
        <w:pStyle w:val="KeinLeerraum"/>
        <w:rPr>
          <w:sz w:val="20"/>
          <w:szCs w:val="20"/>
        </w:rPr>
      </w:pPr>
    </w:p>
    <w:p w:rsidR="003A5E49" w:rsidRDefault="003A5E49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Verwandtschaftsnamen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(der Vater, die Tante, das Kind)</w:t>
      </w:r>
    </w:p>
    <w:p w:rsidR="003A5E49" w:rsidRDefault="003A5E49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Berufsbezeichnungen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(der Lehrer / die Lehrerin)</w:t>
      </w:r>
    </w:p>
    <w:p w:rsidR="003A5E49" w:rsidRDefault="003A5E49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Männliche / weibliche Tiere</w:t>
      </w:r>
      <w:r>
        <w:rPr>
          <w:sz w:val="20"/>
          <w:szCs w:val="20"/>
        </w:rPr>
        <w:tab/>
        <w:t xml:space="preserve">(der Hahn – die Henne – das </w:t>
      </w:r>
      <w:r w:rsidR="00E442B8">
        <w:rPr>
          <w:sz w:val="20"/>
          <w:szCs w:val="20"/>
        </w:rPr>
        <w:t xml:space="preserve">Küken; das </w:t>
      </w:r>
      <w:r>
        <w:rPr>
          <w:sz w:val="20"/>
          <w:szCs w:val="20"/>
        </w:rPr>
        <w:t>Huhn</w:t>
      </w:r>
      <w:r w:rsidR="00E442B8">
        <w:rPr>
          <w:sz w:val="20"/>
          <w:szCs w:val="20"/>
        </w:rPr>
        <w:t xml:space="preserve"> als neutraler Oberbegriff</w:t>
      </w:r>
      <w:r>
        <w:rPr>
          <w:sz w:val="20"/>
          <w:szCs w:val="20"/>
        </w:rPr>
        <w:t>)</w:t>
      </w:r>
    </w:p>
    <w:p w:rsidR="003A5E49" w:rsidRDefault="003A5E49" w:rsidP="003A5E49">
      <w:pPr>
        <w:pStyle w:val="KeinLeerraum"/>
        <w:rPr>
          <w:sz w:val="20"/>
          <w:szCs w:val="20"/>
        </w:rPr>
      </w:pPr>
    </w:p>
    <w:p w:rsidR="003A5E49" w:rsidRPr="003A5E49" w:rsidRDefault="003A5E49" w:rsidP="003A5E49">
      <w:pPr>
        <w:pStyle w:val="KeinLeerraum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20"/>
          <w:szCs w:val="20"/>
        </w:rPr>
      </w:pPr>
      <w:r w:rsidRPr="003A5E49">
        <w:rPr>
          <w:b/>
          <w:sz w:val="20"/>
          <w:szCs w:val="20"/>
        </w:rPr>
        <w:t>GRAMMATISCHES GESCHLECHT (GENUS)</w:t>
      </w:r>
    </w:p>
    <w:p w:rsidR="003A5E49" w:rsidRDefault="003A5E49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Es gibt KEINE durchgehende</w:t>
      </w:r>
      <w:r w:rsidR="00E442B8">
        <w:rPr>
          <w:sz w:val="20"/>
          <w:szCs w:val="20"/>
        </w:rPr>
        <w:t xml:space="preserve"> Regel (</w:t>
      </w:r>
      <w:r>
        <w:rPr>
          <w:sz w:val="20"/>
          <w:szCs w:val="20"/>
        </w:rPr>
        <w:t>der Schmaus – die Maus – das Haus !!!) … nur einzelne Hilfen:</w:t>
      </w:r>
    </w:p>
    <w:p w:rsidR="003A5E49" w:rsidRDefault="003A5E49" w:rsidP="003A5E49">
      <w:pPr>
        <w:pStyle w:val="KeinLeerraum"/>
        <w:rPr>
          <w:sz w:val="20"/>
          <w:szCs w:val="20"/>
        </w:rPr>
      </w:pPr>
    </w:p>
    <w:p w:rsidR="003A5E49" w:rsidRPr="00E442B8" w:rsidRDefault="00E442B8" w:rsidP="003A5E49">
      <w:pPr>
        <w:pStyle w:val="KeinLeerraum"/>
        <w:rPr>
          <w:b/>
          <w:sz w:val="20"/>
          <w:szCs w:val="20"/>
          <w:u w:val="single"/>
        </w:rPr>
      </w:pPr>
      <w:r w:rsidRPr="00E442B8">
        <w:rPr>
          <w:b/>
          <w:sz w:val="20"/>
          <w:szCs w:val="20"/>
          <w:u w:val="single"/>
        </w:rPr>
        <w:t>Aufgrund der Bedeutung:</w:t>
      </w:r>
    </w:p>
    <w:p w:rsidR="003A5E49" w:rsidRDefault="003A5E49" w:rsidP="003A5E49">
      <w:pPr>
        <w:pStyle w:val="KeinLeerraum"/>
        <w:rPr>
          <w:sz w:val="20"/>
          <w:szCs w:val="20"/>
        </w:rPr>
      </w:pPr>
    </w:p>
    <w:tbl>
      <w:tblPr>
        <w:tblStyle w:val="Tabellengitternetz"/>
        <w:tblW w:w="0" w:type="auto"/>
        <w:tblLook w:val="04A0"/>
      </w:tblPr>
      <w:tblGrid>
        <w:gridCol w:w="3307"/>
        <w:gridCol w:w="3307"/>
        <w:gridCol w:w="3307"/>
      </w:tblGrid>
      <w:tr w:rsidR="003A5E49" w:rsidTr="003A5E49">
        <w:tc>
          <w:tcPr>
            <w:tcW w:w="3307" w:type="dxa"/>
          </w:tcPr>
          <w:p w:rsidR="003A5E49" w:rsidRPr="00E442B8" w:rsidRDefault="00E442B8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E442B8">
              <w:rPr>
                <w:b/>
                <w:sz w:val="20"/>
                <w:szCs w:val="20"/>
              </w:rPr>
              <w:t>masculinum</w:t>
            </w:r>
          </w:p>
        </w:tc>
        <w:tc>
          <w:tcPr>
            <w:tcW w:w="3307" w:type="dxa"/>
          </w:tcPr>
          <w:p w:rsidR="003A5E49" w:rsidRPr="00E442B8" w:rsidRDefault="00E442B8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E442B8">
              <w:rPr>
                <w:b/>
                <w:sz w:val="20"/>
                <w:szCs w:val="20"/>
              </w:rPr>
              <w:t>femininum</w:t>
            </w:r>
          </w:p>
        </w:tc>
        <w:tc>
          <w:tcPr>
            <w:tcW w:w="3307" w:type="dxa"/>
          </w:tcPr>
          <w:p w:rsidR="003A5E49" w:rsidRPr="00E442B8" w:rsidRDefault="00E442B8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E442B8">
              <w:rPr>
                <w:b/>
                <w:sz w:val="20"/>
                <w:szCs w:val="20"/>
              </w:rPr>
              <w:t>neutrum</w:t>
            </w:r>
          </w:p>
        </w:tc>
      </w:tr>
      <w:tr w:rsidR="003A5E49" w:rsidTr="003A5E49">
        <w:tc>
          <w:tcPr>
            <w:tcW w:w="3307" w:type="dxa"/>
          </w:tcPr>
          <w:p w:rsidR="003A5E49" w:rsidRPr="00E442B8" w:rsidRDefault="003A5E49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E442B8">
              <w:rPr>
                <w:b/>
                <w:sz w:val="20"/>
                <w:szCs w:val="20"/>
              </w:rPr>
              <w:t>Jahreszeiten, Monate, Tage</w:t>
            </w:r>
          </w:p>
          <w:p w:rsidR="003A5E49" w:rsidRDefault="003A5E49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(der Herbst, April, Dienstag)</w:t>
            </w:r>
          </w:p>
        </w:tc>
        <w:tc>
          <w:tcPr>
            <w:tcW w:w="3307" w:type="dxa"/>
          </w:tcPr>
          <w:p w:rsidR="003A5E49" w:rsidRPr="00936E8C" w:rsidRDefault="00E442B8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936E8C">
              <w:rPr>
                <w:b/>
                <w:sz w:val="20"/>
                <w:szCs w:val="20"/>
              </w:rPr>
              <w:t>Substantivierte Zahlen</w:t>
            </w:r>
          </w:p>
          <w:p w:rsidR="00E442B8" w:rsidRDefault="00936E8C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(die Million, die Eins)</w:t>
            </w:r>
          </w:p>
          <w:p w:rsidR="00936E8C" w:rsidRDefault="00936E8C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ABER: Mengenbezeichnungen neutral (das Dutzend), Geld masc. (der Hunderter)</w:t>
            </w:r>
          </w:p>
        </w:tc>
        <w:tc>
          <w:tcPr>
            <w:tcW w:w="3307" w:type="dxa"/>
          </w:tcPr>
          <w:p w:rsidR="003A5E49" w:rsidRPr="006D4D7A" w:rsidRDefault="006D4D7A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6D4D7A">
              <w:rPr>
                <w:b/>
                <w:sz w:val="20"/>
                <w:szCs w:val="20"/>
              </w:rPr>
              <w:t>Kontinente, Länder, Inseln OHNE Artikel</w:t>
            </w:r>
          </w:p>
          <w:p w:rsidR="006D4D7A" w:rsidRDefault="006D4D7A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(das [heiße] Afrika, das [kalte] Schweden, das [schöne] Jamaika)</w:t>
            </w:r>
          </w:p>
          <w:p w:rsidR="006D4D7A" w:rsidRDefault="006D4D7A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ABER: mit Artikel masc. oder fem.</w:t>
            </w:r>
          </w:p>
          <w:p w:rsidR="006D4D7A" w:rsidRDefault="006D4D7A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(der Irak, die Schweiz)</w:t>
            </w:r>
          </w:p>
        </w:tc>
      </w:tr>
      <w:tr w:rsidR="003A5E49" w:rsidTr="003A5E49">
        <w:tc>
          <w:tcPr>
            <w:tcW w:w="3307" w:type="dxa"/>
          </w:tcPr>
          <w:p w:rsidR="003A5E49" w:rsidRPr="00E442B8" w:rsidRDefault="003A5E49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E442B8">
              <w:rPr>
                <w:b/>
                <w:sz w:val="20"/>
                <w:szCs w:val="20"/>
              </w:rPr>
              <w:t>Himmelsrichtungen, Wind, Niederschlag</w:t>
            </w:r>
          </w:p>
          <w:p w:rsidR="003A5E49" w:rsidRDefault="003A5E49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(der Westen, Sturm, Hagel)</w:t>
            </w:r>
          </w:p>
        </w:tc>
        <w:tc>
          <w:tcPr>
            <w:tcW w:w="3307" w:type="dxa"/>
          </w:tcPr>
          <w:p w:rsidR="003A5E49" w:rsidRPr="00486BFF" w:rsidRDefault="00DF49F9" w:rsidP="003A5E49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936E8C" w:rsidRPr="00486BFF">
              <w:rPr>
                <w:b/>
                <w:sz w:val="20"/>
                <w:szCs w:val="20"/>
              </w:rPr>
              <w:t>ie meisten Flüsse</w:t>
            </w:r>
          </w:p>
          <w:p w:rsidR="00936E8C" w:rsidRDefault="00936E8C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(die Oder; die Drin</w:t>
            </w:r>
            <w:r w:rsidRPr="00486BFF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, die Thems</w:t>
            </w:r>
            <w:r w:rsidRPr="00486BFF">
              <w:rPr>
                <w:b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)</w:t>
            </w:r>
          </w:p>
          <w:p w:rsidR="00936E8C" w:rsidRDefault="00936E8C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ABER: der Rhein, Inn, Main, Kamp; Amazona</w:t>
            </w:r>
            <w:r w:rsidRPr="00486BFF">
              <w:rPr>
                <w:b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 Ni</w:t>
            </w:r>
            <w:r w:rsidRPr="00486BFF">
              <w:rPr>
                <w:b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, Dnjep</w:t>
            </w:r>
            <w:r w:rsidRPr="00486BFF">
              <w:rPr>
                <w:b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307" w:type="dxa"/>
          </w:tcPr>
          <w:p w:rsidR="003A5E49" w:rsidRPr="006D4D7A" w:rsidRDefault="00DF49F9" w:rsidP="003A5E49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6D4D7A" w:rsidRPr="006D4D7A">
              <w:rPr>
                <w:b/>
                <w:sz w:val="20"/>
                <w:szCs w:val="20"/>
              </w:rPr>
              <w:t>hysikalische Einheiten, Musiknoten, Sprachen</w:t>
            </w:r>
          </w:p>
          <w:p w:rsidR="006D4D7A" w:rsidRDefault="006D4D7A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(das Kilowatt, das Cis, das Polnische)</w:t>
            </w:r>
          </w:p>
        </w:tc>
      </w:tr>
      <w:tr w:rsidR="003A5E49" w:rsidTr="003A5E49">
        <w:tc>
          <w:tcPr>
            <w:tcW w:w="3307" w:type="dxa"/>
          </w:tcPr>
          <w:p w:rsidR="003A5E49" w:rsidRPr="00E442B8" w:rsidRDefault="003A5E49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E442B8">
              <w:rPr>
                <w:b/>
                <w:sz w:val="20"/>
                <w:szCs w:val="20"/>
              </w:rPr>
              <w:t>Mineralien, Gesteine</w:t>
            </w:r>
          </w:p>
          <w:p w:rsidR="003A5E49" w:rsidRDefault="003A5E49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(der Kalk, </w:t>
            </w:r>
            <w:r w:rsidR="00936E8C">
              <w:rPr>
                <w:sz w:val="20"/>
                <w:szCs w:val="20"/>
              </w:rPr>
              <w:t>der Granit)</w:t>
            </w:r>
          </w:p>
        </w:tc>
        <w:tc>
          <w:tcPr>
            <w:tcW w:w="3307" w:type="dxa"/>
          </w:tcPr>
          <w:p w:rsidR="003A5E49" w:rsidRPr="00DF49F9" w:rsidRDefault="00486BFF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DF49F9">
              <w:rPr>
                <w:b/>
                <w:sz w:val="20"/>
                <w:szCs w:val="20"/>
              </w:rPr>
              <w:t>Bäume, viele Blumen</w:t>
            </w:r>
          </w:p>
          <w:p w:rsidR="00486BFF" w:rsidRDefault="00486BFF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(die Eiche, die Rose)</w:t>
            </w:r>
          </w:p>
        </w:tc>
        <w:tc>
          <w:tcPr>
            <w:tcW w:w="3307" w:type="dxa"/>
          </w:tcPr>
          <w:p w:rsidR="003A5E49" w:rsidRPr="00DF49F9" w:rsidRDefault="004F6F17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DF49F9">
              <w:rPr>
                <w:b/>
                <w:sz w:val="20"/>
                <w:szCs w:val="20"/>
              </w:rPr>
              <w:t>Chemische Elemente</w:t>
            </w:r>
          </w:p>
          <w:p w:rsidR="004F6F17" w:rsidRDefault="004F6F17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(das Kupfer, Aluminium)</w:t>
            </w:r>
          </w:p>
        </w:tc>
      </w:tr>
      <w:tr w:rsidR="003A5E49" w:rsidTr="003A5E49">
        <w:tc>
          <w:tcPr>
            <w:tcW w:w="3307" w:type="dxa"/>
          </w:tcPr>
          <w:p w:rsidR="003A5E49" w:rsidRPr="00E442B8" w:rsidRDefault="00E442B8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E442B8">
              <w:rPr>
                <w:b/>
                <w:sz w:val="20"/>
                <w:szCs w:val="20"/>
              </w:rPr>
              <w:t>Autos, Züge, Spirituosen</w:t>
            </w:r>
          </w:p>
          <w:p w:rsidR="00E442B8" w:rsidRDefault="00E442B8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(der Audi, der Orientexpress, der Schnaps)</w:t>
            </w:r>
          </w:p>
        </w:tc>
        <w:tc>
          <w:tcPr>
            <w:tcW w:w="3307" w:type="dxa"/>
          </w:tcPr>
          <w:p w:rsidR="003A5E49" w:rsidRPr="006D4D7A" w:rsidRDefault="006D4D7A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6D4D7A">
              <w:rPr>
                <w:b/>
                <w:sz w:val="20"/>
                <w:szCs w:val="20"/>
              </w:rPr>
              <w:t>Schiffe, Flugzeuge, Zigaretten-sorten</w:t>
            </w:r>
          </w:p>
          <w:p w:rsidR="00486BFF" w:rsidRDefault="00486BFF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D4D7A">
              <w:rPr>
                <w:sz w:val="20"/>
                <w:szCs w:val="20"/>
              </w:rPr>
              <w:t>die Titanic, die Boeing)</w:t>
            </w:r>
          </w:p>
        </w:tc>
        <w:tc>
          <w:tcPr>
            <w:tcW w:w="3307" w:type="dxa"/>
          </w:tcPr>
          <w:p w:rsidR="003A5E49" w:rsidRPr="004F6F17" w:rsidRDefault="004F6F17" w:rsidP="003A5E49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Hotels, Cafés, Kinos</w:t>
            </w:r>
            <w:r w:rsidRPr="004F6F17">
              <w:rPr>
                <w:b/>
                <w:sz w:val="20"/>
                <w:szCs w:val="20"/>
              </w:rPr>
              <w:t>, Wasch</w:t>
            </w:r>
            <w:r>
              <w:rPr>
                <w:b/>
                <w:sz w:val="20"/>
                <w:szCs w:val="20"/>
              </w:rPr>
              <w:t>-</w:t>
            </w:r>
            <w:r w:rsidRPr="004F6F17">
              <w:rPr>
                <w:b/>
                <w:sz w:val="20"/>
                <w:szCs w:val="20"/>
              </w:rPr>
              <w:t>mittel</w:t>
            </w:r>
          </w:p>
          <w:p w:rsidR="004F6F17" w:rsidRDefault="004F6F17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(das Astoria, das Landtmann, das Pril)</w:t>
            </w:r>
          </w:p>
        </w:tc>
      </w:tr>
    </w:tbl>
    <w:p w:rsidR="003A5E49" w:rsidRDefault="003A5E49" w:rsidP="003A5E49">
      <w:pPr>
        <w:pStyle w:val="KeinLeerraum"/>
        <w:rPr>
          <w:sz w:val="20"/>
          <w:szCs w:val="20"/>
        </w:rPr>
      </w:pPr>
    </w:p>
    <w:p w:rsidR="003A5E49" w:rsidRPr="00A97E69" w:rsidRDefault="00A97E69" w:rsidP="003A5E49">
      <w:pPr>
        <w:pStyle w:val="KeinLeerraum"/>
        <w:rPr>
          <w:b/>
          <w:sz w:val="20"/>
          <w:szCs w:val="20"/>
          <w:u w:val="single"/>
        </w:rPr>
      </w:pPr>
      <w:r w:rsidRPr="00A97E69">
        <w:rPr>
          <w:b/>
          <w:sz w:val="20"/>
          <w:szCs w:val="20"/>
          <w:u w:val="single"/>
        </w:rPr>
        <w:t>Aufgrund der Form:</w:t>
      </w:r>
    </w:p>
    <w:p w:rsidR="00A97E69" w:rsidRDefault="00A97E69" w:rsidP="00A97E69">
      <w:pPr>
        <w:pStyle w:val="KeinLeerraum"/>
        <w:rPr>
          <w:sz w:val="20"/>
          <w:szCs w:val="20"/>
        </w:rPr>
      </w:pPr>
    </w:p>
    <w:tbl>
      <w:tblPr>
        <w:tblStyle w:val="Tabellengitternetz"/>
        <w:tblW w:w="0" w:type="auto"/>
        <w:tblLook w:val="04A0"/>
      </w:tblPr>
      <w:tblGrid>
        <w:gridCol w:w="3307"/>
        <w:gridCol w:w="3307"/>
        <w:gridCol w:w="3307"/>
      </w:tblGrid>
      <w:tr w:rsidR="00A97E69" w:rsidTr="00AF2193">
        <w:tc>
          <w:tcPr>
            <w:tcW w:w="3307" w:type="dxa"/>
          </w:tcPr>
          <w:p w:rsidR="00A97E69" w:rsidRPr="00E442B8" w:rsidRDefault="00A97E69" w:rsidP="00AF2193">
            <w:pPr>
              <w:pStyle w:val="KeinLeerraum"/>
              <w:rPr>
                <w:b/>
                <w:sz w:val="20"/>
                <w:szCs w:val="20"/>
              </w:rPr>
            </w:pPr>
            <w:r w:rsidRPr="00E442B8">
              <w:rPr>
                <w:b/>
                <w:sz w:val="20"/>
                <w:szCs w:val="20"/>
              </w:rPr>
              <w:t>masculinum</w:t>
            </w:r>
          </w:p>
        </w:tc>
        <w:tc>
          <w:tcPr>
            <w:tcW w:w="3307" w:type="dxa"/>
          </w:tcPr>
          <w:p w:rsidR="00A97E69" w:rsidRPr="00E442B8" w:rsidRDefault="00A97E69" w:rsidP="00AF2193">
            <w:pPr>
              <w:pStyle w:val="KeinLeerraum"/>
              <w:rPr>
                <w:b/>
                <w:sz w:val="20"/>
                <w:szCs w:val="20"/>
              </w:rPr>
            </w:pPr>
            <w:r w:rsidRPr="00E442B8">
              <w:rPr>
                <w:b/>
                <w:sz w:val="20"/>
                <w:szCs w:val="20"/>
              </w:rPr>
              <w:t>femininum</w:t>
            </w:r>
          </w:p>
        </w:tc>
        <w:tc>
          <w:tcPr>
            <w:tcW w:w="3307" w:type="dxa"/>
          </w:tcPr>
          <w:p w:rsidR="00A97E69" w:rsidRPr="00E442B8" w:rsidRDefault="00A97E69" w:rsidP="00AF2193">
            <w:pPr>
              <w:pStyle w:val="KeinLeerraum"/>
              <w:rPr>
                <w:b/>
                <w:sz w:val="20"/>
                <w:szCs w:val="20"/>
              </w:rPr>
            </w:pPr>
            <w:r w:rsidRPr="00E442B8">
              <w:rPr>
                <w:b/>
                <w:sz w:val="20"/>
                <w:szCs w:val="20"/>
              </w:rPr>
              <w:t>neutrum</w:t>
            </w:r>
          </w:p>
        </w:tc>
      </w:tr>
      <w:tr w:rsidR="00A97E69" w:rsidTr="00AF2193">
        <w:tc>
          <w:tcPr>
            <w:tcW w:w="3307" w:type="dxa"/>
          </w:tcPr>
          <w:p w:rsidR="00A97E69" w:rsidRPr="000A185F" w:rsidRDefault="00DF49F9" w:rsidP="00AF2193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A97E69" w:rsidRPr="000A185F">
              <w:rPr>
                <w:b/>
                <w:sz w:val="20"/>
                <w:szCs w:val="20"/>
              </w:rPr>
              <w:t>om Verb OHNE Endung</w:t>
            </w:r>
          </w:p>
          <w:p w:rsidR="00A97E69" w:rsidRDefault="00A97E69" w:rsidP="00AF219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(der Sprung, der Betrieb)</w:t>
            </w:r>
          </w:p>
        </w:tc>
        <w:tc>
          <w:tcPr>
            <w:tcW w:w="3307" w:type="dxa"/>
          </w:tcPr>
          <w:p w:rsidR="00A97E69" w:rsidRPr="000A185F" w:rsidRDefault="00DF49F9" w:rsidP="00AF2193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A97E69" w:rsidRPr="000A185F">
              <w:rPr>
                <w:b/>
                <w:sz w:val="20"/>
                <w:szCs w:val="20"/>
              </w:rPr>
              <w:t>om Verb auf –t</w:t>
            </w:r>
          </w:p>
          <w:p w:rsidR="00A97E69" w:rsidRDefault="00A97E69" w:rsidP="00AF219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(die Fahrt, die Schlacht)</w:t>
            </w:r>
          </w:p>
        </w:tc>
        <w:tc>
          <w:tcPr>
            <w:tcW w:w="3307" w:type="dxa"/>
          </w:tcPr>
          <w:p w:rsidR="000A185F" w:rsidRPr="000A185F" w:rsidRDefault="000A185F" w:rsidP="00AF2193">
            <w:pPr>
              <w:pStyle w:val="KeinLeerraum"/>
              <w:rPr>
                <w:b/>
                <w:sz w:val="20"/>
                <w:szCs w:val="20"/>
              </w:rPr>
            </w:pPr>
            <w:r w:rsidRPr="000A185F">
              <w:rPr>
                <w:b/>
                <w:sz w:val="20"/>
                <w:szCs w:val="20"/>
              </w:rPr>
              <w:t>Substantivierte Infinitive</w:t>
            </w:r>
          </w:p>
          <w:p w:rsidR="000A185F" w:rsidRDefault="000A185F" w:rsidP="00AF219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(das Sprechen, das Turnen)</w:t>
            </w:r>
          </w:p>
        </w:tc>
      </w:tr>
      <w:tr w:rsidR="00A97E69" w:rsidTr="00AF2193">
        <w:tc>
          <w:tcPr>
            <w:tcW w:w="3307" w:type="dxa"/>
          </w:tcPr>
          <w:p w:rsidR="00A97E69" w:rsidRDefault="00A97E69" w:rsidP="00AF2193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3307" w:type="dxa"/>
          </w:tcPr>
          <w:p w:rsidR="00A97E69" w:rsidRPr="000A185F" w:rsidRDefault="000A185F" w:rsidP="00AF2193">
            <w:pPr>
              <w:pStyle w:val="KeinLeerraum"/>
              <w:rPr>
                <w:b/>
                <w:sz w:val="20"/>
                <w:szCs w:val="20"/>
              </w:rPr>
            </w:pPr>
            <w:r w:rsidRPr="000A185F">
              <w:rPr>
                <w:b/>
                <w:sz w:val="20"/>
                <w:szCs w:val="20"/>
              </w:rPr>
              <w:t>die Mehrzahl der</w:t>
            </w:r>
            <w:r w:rsidR="00A97E69" w:rsidRPr="000A185F">
              <w:rPr>
                <w:b/>
                <w:sz w:val="20"/>
                <w:szCs w:val="20"/>
              </w:rPr>
              <w:t xml:space="preserve"> Nomen auf </w:t>
            </w:r>
            <w:r w:rsidRPr="000A185F">
              <w:rPr>
                <w:b/>
                <w:sz w:val="20"/>
                <w:szCs w:val="20"/>
              </w:rPr>
              <w:t>–</w:t>
            </w:r>
            <w:r w:rsidR="00A97E69" w:rsidRPr="000A185F">
              <w:rPr>
                <w:b/>
                <w:sz w:val="20"/>
                <w:szCs w:val="20"/>
              </w:rPr>
              <w:t>e</w:t>
            </w:r>
          </w:p>
          <w:p w:rsidR="000A185F" w:rsidRDefault="000A185F" w:rsidP="00AF219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(die Liebe, die Straße)</w:t>
            </w:r>
          </w:p>
        </w:tc>
        <w:tc>
          <w:tcPr>
            <w:tcW w:w="3307" w:type="dxa"/>
          </w:tcPr>
          <w:p w:rsidR="00A97E69" w:rsidRPr="000A185F" w:rsidRDefault="000A185F" w:rsidP="00AF2193">
            <w:pPr>
              <w:pStyle w:val="KeinLeerraum"/>
              <w:rPr>
                <w:b/>
                <w:sz w:val="20"/>
                <w:szCs w:val="20"/>
              </w:rPr>
            </w:pPr>
            <w:r w:rsidRPr="000A185F">
              <w:rPr>
                <w:b/>
                <w:sz w:val="20"/>
                <w:szCs w:val="20"/>
              </w:rPr>
              <w:t>Kollektiva mit Ge-</w:t>
            </w:r>
          </w:p>
          <w:p w:rsidR="000A185F" w:rsidRDefault="000A185F" w:rsidP="00AF219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(das Gebirge, Gerede, Gebrüll)</w:t>
            </w:r>
          </w:p>
        </w:tc>
      </w:tr>
      <w:tr w:rsidR="00A97E69" w:rsidTr="00AF2193">
        <w:tc>
          <w:tcPr>
            <w:tcW w:w="3307" w:type="dxa"/>
          </w:tcPr>
          <w:p w:rsidR="000A185F" w:rsidRPr="000A185F" w:rsidRDefault="000A185F" w:rsidP="000A185F">
            <w:pPr>
              <w:pStyle w:val="KeinLeerraum"/>
              <w:rPr>
                <w:b/>
                <w:sz w:val="20"/>
                <w:szCs w:val="20"/>
              </w:rPr>
            </w:pPr>
            <w:r w:rsidRPr="000A185F">
              <w:rPr>
                <w:b/>
                <w:sz w:val="20"/>
                <w:szCs w:val="20"/>
              </w:rPr>
              <w:t>-er, -ig, -ling, -s</w:t>
            </w:r>
          </w:p>
          <w:p w:rsidR="00A97E69" w:rsidRDefault="000A185F" w:rsidP="000A185F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(der Dampfer, der Käfig, der Zwilling, der Schnaps)</w:t>
            </w:r>
          </w:p>
        </w:tc>
        <w:tc>
          <w:tcPr>
            <w:tcW w:w="3307" w:type="dxa"/>
          </w:tcPr>
          <w:p w:rsidR="00A97E69" w:rsidRPr="000A185F" w:rsidRDefault="000A185F" w:rsidP="00AF2193">
            <w:pPr>
              <w:pStyle w:val="KeinLeerraum"/>
              <w:rPr>
                <w:b/>
                <w:sz w:val="20"/>
                <w:szCs w:val="20"/>
              </w:rPr>
            </w:pPr>
            <w:r w:rsidRPr="000A185F">
              <w:rPr>
                <w:b/>
                <w:sz w:val="20"/>
                <w:szCs w:val="20"/>
              </w:rPr>
              <w:t>-ei, -heit/-keit, -schaft, -ung</w:t>
            </w:r>
          </w:p>
          <w:p w:rsidR="000A185F" w:rsidRDefault="000A185F" w:rsidP="00AF219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(die Bücherei, Krankheit, Heiterkeit, Leidenschaft, Achtung)</w:t>
            </w:r>
          </w:p>
        </w:tc>
        <w:tc>
          <w:tcPr>
            <w:tcW w:w="3307" w:type="dxa"/>
          </w:tcPr>
          <w:p w:rsidR="000A185F" w:rsidRPr="000A185F" w:rsidRDefault="000A185F" w:rsidP="000A185F">
            <w:pPr>
              <w:pStyle w:val="KeinLeerraum"/>
              <w:rPr>
                <w:b/>
                <w:sz w:val="20"/>
                <w:szCs w:val="20"/>
              </w:rPr>
            </w:pPr>
            <w:r w:rsidRPr="000A185F">
              <w:rPr>
                <w:b/>
                <w:sz w:val="20"/>
                <w:szCs w:val="20"/>
              </w:rPr>
              <w:t>Diminutiva (-chen, -lein)</w:t>
            </w:r>
          </w:p>
          <w:p w:rsidR="00A97E69" w:rsidRDefault="000A185F" w:rsidP="000A185F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(das Häuschen, das Büchlein)</w:t>
            </w:r>
          </w:p>
        </w:tc>
      </w:tr>
      <w:tr w:rsidR="00A97E69" w:rsidTr="00AF2193">
        <w:tc>
          <w:tcPr>
            <w:tcW w:w="3307" w:type="dxa"/>
          </w:tcPr>
          <w:p w:rsidR="00A97E69" w:rsidRPr="000A185F" w:rsidRDefault="000A185F" w:rsidP="00AF2193">
            <w:pPr>
              <w:pStyle w:val="KeinLeerraum"/>
              <w:rPr>
                <w:b/>
                <w:sz w:val="20"/>
                <w:szCs w:val="20"/>
              </w:rPr>
            </w:pPr>
            <w:r w:rsidRPr="000A185F">
              <w:rPr>
                <w:b/>
                <w:sz w:val="20"/>
                <w:szCs w:val="20"/>
              </w:rPr>
              <w:t>Fremdwörter auf –ant, -är, -ent, -et, -eur, -ist, -loge, -or, -us</w:t>
            </w:r>
          </w:p>
          <w:p w:rsidR="000A185F" w:rsidRDefault="000A185F" w:rsidP="00AF219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(der Demonstrant, Funktionär, Absolvent, Athlet, Ingenieur, Artist, Geologe, Doktor, Zyklus)</w:t>
            </w:r>
          </w:p>
        </w:tc>
        <w:tc>
          <w:tcPr>
            <w:tcW w:w="3307" w:type="dxa"/>
          </w:tcPr>
          <w:p w:rsidR="00A97E69" w:rsidRPr="000A185F" w:rsidRDefault="000A185F" w:rsidP="00AF2193">
            <w:pPr>
              <w:pStyle w:val="KeinLeerraum"/>
              <w:rPr>
                <w:b/>
                <w:sz w:val="20"/>
                <w:szCs w:val="20"/>
              </w:rPr>
            </w:pPr>
            <w:r w:rsidRPr="000A185F">
              <w:rPr>
                <w:b/>
                <w:sz w:val="20"/>
                <w:szCs w:val="20"/>
              </w:rPr>
              <w:t>Fremdwörter auf –age, -ät, -anz, -enz, -ie, -ik, -ion, -ur</w:t>
            </w:r>
          </w:p>
          <w:p w:rsidR="000A185F" w:rsidRDefault="000A185F" w:rsidP="00AF219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(die Etage, Qualität, Ambulanz, Differenz, Kopie, Klinik, Ordination, Dressur)</w:t>
            </w:r>
          </w:p>
        </w:tc>
        <w:tc>
          <w:tcPr>
            <w:tcW w:w="3307" w:type="dxa"/>
          </w:tcPr>
          <w:p w:rsidR="00A97E69" w:rsidRPr="00D957AC" w:rsidRDefault="000A185F" w:rsidP="00AF2193">
            <w:pPr>
              <w:pStyle w:val="KeinLeerraum"/>
              <w:rPr>
                <w:b/>
                <w:sz w:val="20"/>
                <w:szCs w:val="20"/>
              </w:rPr>
            </w:pPr>
            <w:r w:rsidRPr="00D957AC">
              <w:rPr>
                <w:b/>
                <w:sz w:val="20"/>
                <w:szCs w:val="20"/>
              </w:rPr>
              <w:t>Fremdwörter auf –ett, -il, -ma, -o, -(m)ent, -um</w:t>
            </w:r>
          </w:p>
          <w:p w:rsidR="000A185F" w:rsidRDefault="000A185F" w:rsidP="00AF219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(das Kabinett, Ventil, Drama, Konto, Dokument, Zentrum)</w:t>
            </w:r>
          </w:p>
        </w:tc>
      </w:tr>
    </w:tbl>
    <w:p w:rsidR="00A97E69" w:rsidRDefault="00345535" w:rsidP="00A97E6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Was bedeuten die Nachsilben?</w:t>
      </w:r>
    </w:p>
    <w:p w:rsidR="00345535" w:rsidRDefault="00345535" w:rsidP="00A97E69">
      <w:pPr>
        <w:pStyle w:val="KeinLeerraum"/>
        <w:rPr>
          <w:sz w:val="20"/>
          <w:szCs w:val="20"/>
        </w:rPr>
      </w:pPr>
    </w:p>
    <w:p w:rsidR="003A5E49" w:rsidRPr="00DF49F9" w:rsidRDefault="005E3BA2" w:rsidP="003A5E49">
      <w:pPr>
        <w:pStyle w:val="KeinLeerraum"/>
        <w:rPr>
          <w:b/>
          <w:sz w:val="20"/>
          <w:szCs w:val="20"/>
          <w:u w:val="single"/>
        </w:rPr>
      </w:pPr>
      <w:r w:rsidRPr="00DF49F9">
        <w:rPr>
          <w:b/>
          <w:sz w:val="20"/>
          <w:szCs w:val="20"/>
          <w:u w:val="single"/>
        </w:rPr>
        <w:t>Doppeltes Genus (Auswahl):</w:t>
      </w:r>
    </w:p>
    <w:p w:rsidR="005E3BA2" w:rsidRDefault="005E3BA2" w:rsidP="003A5E49">
      <w:pPr>
        <w:pStyle w:val="KeinLeerraum"/>
        <w:rPr>
          <w:sz w:val="20"/>
          <w:szCs w:val="20"/>
        </w:rPr>
      </w:pPr>
    </w:p>
    <w:p w:rsidR="005E3BA2" w:rsidRPr="005E3BA2" w:rsidRDefault="005E3BA2" w:rsidP="003A5E49">
      <w:pPr>
        <w:pStyle w:val="KeinLeerraum"/>
        <w:rPr>
          <w:b/>
          <w:sz w:val="20"/>
          <w:szCs w:val="20"/>
        </w:rPr>
      </w:pPr>
      <w:r w:rsidRPr="005E3BA2">
        <w:rPr>
          <w:b/>
          <w:sz w:val="20"/>
          <w:szCs w:val="20"/>
        </w:rPr>
        <w:t>Schwankend:</w:t>
      </w:r>
    </w:p>
    <w:p w:rsidR="005E3BA2" w:rsidRDefault="005E3BA2" w:rsidP="003A5E49">
      <w:pPr>
        <w:pStyle w:val="KeinLeerraum"/>
        <w:rPr>
          <w:sz w:val="20"/>
          <w:szCs w:val="20"/>
        </w:rPr>
        <w:sectPr w:rsidR="005E3BA2" w:rsidSect="003A5E49">
          <w:pgSz w:w="11906" w:h="16838"/>
          <w:pgMar w:top="709" w:right="849" w:bottom="1134" w:left="1276" w:header="708" w:footer="708" w:gutter="0"/>
          <w:cols w:space="708"/>
          <w:docGrid w:linePitch="360"/>
        </w:sectPr>
      </w:pP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lastRenderedPageBreak/>
        <w:t>der/das Abszess</w:t>
      </w:r>
    </w:p>
    <w:p w:rsidR="003A5E49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Baiser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Dotter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Keks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Knäuel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lastRenderedPageBreak/>
        <w:t>der/das Liter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Marzipan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Radio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Silo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Teil (Zusammensetz.!)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lastRenderedPageBreak/>
        <w:t>der/das Tunnel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die/das Vokabel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der/die Wulst</w:t>
      </w:r>
    </w:p>
    <w:p w:rsidR="005E3BA2" w:rsidRDefault="005E3BA2" w:rsidP="003A5E49">
      <w:pPr>
        <w:pStyle w:val="KeinLeerraum"/>
        <w:rPr>
          <w:sz w:val="20"/>
          <w:szCs w:val="20"/>
        </w:rPr>
        <w:sectPr w:rsidR="005E3BA2" w:rsidSect="005E3BA2">
          <w:type w:val="continuous"/>
          <w:pgSz w:w="11906" w:h="16838"/>
          <w:pgMar w:top="709" w:right="849" w:bottom="1134" w:left="1276" w:header="708" w:footer="708" w:gutter="0"/>
          <w:cols w:num="3" w:space="709"/>
          <w:docGrid w:linePitch="360"/>
        </w:sectPr>
      </w:pP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lastRenderedPageBreak/>
        <w:t>Schwankend bei –mut (der Hochmut/die Schwermut), -tum (der Reichtum/das Wachstum)</w:t>
      </w:r>
    </w:p>
    <w:p w:rsidR="003A5E49" w:rsidRDefault="003A5E49" w:rsidP="003A5E49">
      <w:pPr>
        <w:pStyle w:val="KeinLeerraum"/>
        <w:rPr>
          <w:sz w:val="20"/>
          <w:szCs w:val="20"/>
        </w:rPr>
      </w:pPr>
    </w:p>
    <w:p w:rsidR="00161328" w:rsidRPr="00345535" w:rsidRDefault="005E3BA2" w:rsidP="003A5E49">
      <w:pPr>
        <w:pStyle w:val="KeinLeerraum"/>
        <w:rPr>
          <w:b/>
          <w:sz w:val="20"/>
          <w:szCs w:val="20"/>
        </w:rPr>
      </w:pPr>
      <w:r w:rsidRPr="00345535">
        <w:rPr>
          <w:b/>
          <w:sz w:val="20"/>
          <w:szCs w:val="20"/>
        </w:rPr>
        <w:t>Homonyme (gleiche Form – anderer Artikel, andere Bedeutung!)</w:t>
      </w:r>
    </w:p>
    <w:p w:rsidR="00345535" w:rsidRDefault="00345535" w:rsidP="003A5E49">
      <w:pPr>
        <w:pStyle w:val="KeinLeerraum"/>
        <w:rPr>
          <w:sz w:val="20"/>
          <w:szCs w:val="20"/>
        </w:rPr>
        <w:sectPr w:rsidR="00345535" w:rsidSect="005E3BA2">
          <w:type w:val="continuous"/>
          <w:pgSz w:w="11906" w:h="16838"/>
          <w:pgMar w:top="709" w:right="849" w:bottom="1134" w:left="1276" w:header="708" w:footer="708" w:gutter="0"/>
          <w:cols w:space="708"/>
          <w:docGrid w:linePitch="360"/>
        </w:sectPr>
      </w:pP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lastRenderedPageBreak/>
        <w:t>der/das Band (die Band)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Bauer [=Käfig]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der/die Bulle [=Urkunde]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Erbe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lastRenderedPageBreak/>
        <w:t>der/das Ekel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Gehalt [=Wert/Lohn]</w:t>
      </w:r>
    </w:p>
    <w:p w:rsidR="00161328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der/die Hut [=Vorsicht]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Kaffee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lastRenderedPageBreak/>
        <w:t>der/die Kiefer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der/die Leiter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der/die Mast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Moment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lastRenderedPageBreak/>
        <w:t>der/das Morgen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Schild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der/die See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lastRenderedPageBreak/>
        <w:t>die/das Steuer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Tau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der/das Tor</w:t>
      </w:r>
    </w:p>
    <w:p w:rsidR="005E3BA2" w:rsidRDefault="005E3BA2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lastRenderedPageBreak/>
        <w:t>der/das Verdienst</w:t>
      </w:r>
    </w:p>
    <w:p w:rsidR="00345535" w:rsidRDefault="00345535" w:rsidP="003A5E49">
      <w:pPr>
        <w:pStyle w:val="KeinLeerraum"/>
        <w:rPr>
          <w:sz w:val="20"/>
          <w:szCs w:val="20"/>
        </w:rPr>
        <w:sectPr w:rsidR="00345535" w:rsidSect="00345535">
          <w:type w:val="continuous"/>
          <w:pgSz w:w="11906" w:h="16838"/>
          <w:pgMar w:top="993" w:right="849" w:bottom="851" w:left="1276" w:header="708" w:footer="708" w:gutter="0"/>
          <w:cols w:num="3" w:space="708"/>
          <w:docGrid w:linePitch="360"/>
        </w:sectPr>
      </w:pPr>
    </w:p>
    <w:p w:rsidR="00161328" w:rsidRDefault="00161328" w:rsidP="003A5E49">
      <w:pPr>
        <w:pStyle w:val="KeinLeerraum"/>
        <w:rPr>
          <w:sz w:val="20"/>
          <w:szCs w:val="20"/>
        </w:rPr>
      </w:pPr>
    </w:p>
    <w:p w:rsidR="005E3BA2" w:rsidRPr="00345535" w:rsidRDefault="00345535" w:rsidP="003A5E49">
      <w:pPr>
        <w:pStyle w:val="KeinLeerraum"/>
        <w:rPr>
          <w:b/>
          <w:sz w:val="20"/>
          <w:szCs w:val="20"/>
        </w:rPr>
      </w:pPr>
      <w:r w:rsidRPr="00345535">
        <w:rPr>
          <w:b/>
          <w:sz w:val="20"/>
          <w:szCs w:val="20"/>
        </w:rPr>
        <w:t>Ähnliche Form (häufig unterschiedlicher Singular – gleicher Plural):</w:t>
      </w:r>
    </w:p>
    <w:p w:rsidR="00345535" w:rsidRDefault="00345535" w:rsidP="003A5E49">
      <w:pPr>
        <w:pStyle w:val="KeinLeerraum"/>
        <w:rPr>
          <w:sz w:val="20"/>
          <w:szCs w:val="20"/>
        </w:rPr>
        <w:sectPr w:rsidR="00345535" w:rsidSect="005E3BA2">
          <w:type w:val="continuous"/>
          <w:pgSz w:w="11906" w:h="16838"/>
          <w:pgMar w:top="709" w:right="849" w:bottom="1134" w:left="1276" w:header="708" w:footer="708" w:gutter="0"/>
          <w:cols w:space="708"/>
          <w:docGrid w:linePitch="360"/>
        </w:sectPr>
      </w:pPr>
    </w:p>
    <w:p w:rsidR="00345535" w:rsidRDefault="00345535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lastRenderedPageBreak/>
        <w:t>das Etikett – die Etikette</w:t>
      </w:r>
    </w:p>
    <w:p w:rsidR="00345535" w:rsidRDefault="00345535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 Laden – die Lade</w:t>
      </w:r>
    </w:p>
    <w:p w:rsidR="00345535" w:rsidRDefault="00345535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lastRenderedPageBreak/>
        <w:t>der Spalt – die Spalte</w:t>
      </w:r>
    </w:p>
    <w:p w:rsidR="00345535" w:rsidRDefault="00345535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 Streifen – die Streife</w:t>
      </w:r>
    </w:p>
    <w:p w:rsidR="00345535" w:rsidRDefault="00345535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lastRenderedPageBreak/>
        <w:t>das Tablett – die Tablette</w:t>
      </w:r>
    </w:p>
    <w:p w:rsidR="00345535" w:rsidRDefault="00345535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der Typ – die Type</w:t>
      </w:r>
    </w:p>
    <w:p w:rsidR="00345535" w:rsidRDefault="00345535" w:rsidP="003A5E49">
      <w:pPr>
        <w:pStyle w:val="KeinLeerraum"/>
        <w:rPr>
          <w:sz w:val="20"/>
          <w:szCs w:val="20"/>
        </w:rPr>
        <w:sectPr w:rsidR="00345535" w:rsidSect="00345535">
          <w:type w:val="continuous"/>
          <w:pgSz w:w="11906" w:h="16838"/>
          <w:pgMar w:top="709" w:right="849" w:bottom="1134" w:left="1276" w:header="708" w:footer="708" w:gutter="0"/>
          <w:cols w:num="3" w:space="708"/>
          <w:docGrid w:linePitch="360"/>
        </w:sectPr>
      </w:pPr>
    </w:p>
    <w:p w:rsidR="005E3BA2" w:rsidRDefault="005E3BA2" w:rsidP="003A5E49">
      <w:pPr>
        <w:pStyle w:val="KeinLeerraum"/>
        <w:rPr>
          <w:sz w:val="20"/>
          <w:szCs w:val="20"/>
        </w:rPr>
      </w:pPr>
    </w:p>
    <w:p w:rsidR="00DD4A5A" w:rsidRDefault="00DD4A5A" w:rsidP="003A5E49">
      <w:pPr>
        <w:pStyle w:val="KeinLeerraum"/>
        <w:rPr>
          <w:sz w:val="20"/>
          <w:szCs w:val="20"/>
        </w:rPr>
      </w:pPr>
    </w:p>
    <w:p w:rsidR="00DD4A5A" w:rsidRDefault="00DD4A5A" w:rsidP="003A5E49">
      <w:pPr>
        <w:pStyle w:val="KeinLeerraum"/>
        <w:rPr>
          <w:sz w:val="20"/>
          <w:szCs w:val="20"/>
        </w:rPr>
      </w:pPr>
    </w:p>
    <w:p w:rsidR="00DD4A5A" w:rsidRPr="003A5E49" w:rsidRDefault="00DD4A5A" w:rsidP="00DD4A5A">
      <w:pPr>
        <w:pStyle w:val="KeinLeerraum"/>
        <w:jc w:val="center"/>
        <w:rPr>
          <w:b/>
          <w:szCs w:val="24"/>
        </w:rPr>
      </w:pPr>
      <w:r w:rsidRPr="003A5E49">
        <w:rPr>
          <w:b/>
          <w:szCs w:val="24"/>
        </w:rPr>
        <w:t>NOMEN –</w:t>
      </w:r>
      <w:r>
        <w:rPr>
          <w:b/>
          <w:szCs w:val="24"/>
        </w:rPr>
        <w:t xml:space="preserve"> DEKLINATION</w:t>
      </w:r>
    </w:p>
    <w:p w:rsidR="00DD4A5A" w:rsidRDefault="00DD4A5A" w:rsidP="00DD4A5A">
      <w:pPr>
        <w:pStyle w:val="KeinLeerraum"/>
        <w:rPr>
          <w:sz w:val="20"/>
          <w:szCs w:val="20"/>
        </w:rPr>
      </w:pPr>
    </w:p>
    <w:p w:rsidR="00DD4A5A" w:rsidRPr="003A5E49" w:rsidRDefault="00DD4A5A" w:rsidP="00DD4A5A">
      <w:pPr>
        <w:pStyle w:val="KeinLeerraum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SINGULAR</w:t>
      </w:r>
      <w:r w:rsidR="009830C1">
        <w:rPr>
          <w:b/>
          <w:sz w:val="20"/>
          <w:szCs w:val="20"/>
        </w:rPr>
        <w:t xml:space="preserve"> – EINE ENDUNG HAT NUR DER 2. FALL (GENITIV)!</w:t>
      </w:r>
    </w:p>
    <w:p w:rsidR="00DD4A5A" w:rsidRDefault="00DD4A5A" w:rsidP="00DD4A5A">
      <w:pPr>
        <w:pStyle w:val="KeinLeerraum"/>
        <w:rPr>
          <w:sz w:val="20"/>
          <w:szCs w:val="20"/>
        </w:rPr>
      </w:pPr>
    </w:p>
    <w:tbl>
      <w:tblPr>
        <w:tblStyle w:val="Tabellengitternetz"/>
        <w:tblW w:w="0" w:type="auto"/>
        <w:tblLook w:val="04A0"/>
      </w:tblPr>
      <w:tblGrid>
        <w:gridCol w:w="2480"/>
        <w:gridCol w:w="2480"/>
        <w:gridCol w:w="2480"/>
        <w:gridCol w:w="2481"/>
      </w:tblGrid>
      <w:tr w:rsidR="009830C1" w:rsidTr="009830C1">
        <w:tc>
          <w:tcPr>
            <w:tcW w:w="2480" w:type="dxa"/>
          </w:tcPr>
          <w:p w:rsidR="009830C1" w:rsidRPr="009830C1" w:rsidRDefault="009830C1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9830C1">
              <w:rPr>
                <w:b/>
                <w:sz w:val="20"/>
                <w:szCs w:val="20"/>
              </w:rPr>
              <w:t>masc. –s („stark“)</w:t>
            </w:r>
          </w:p>
        </w:tc>
        <w:tc>
          <w:tcPr>
            <w:tcW w:w="2480" w:type="dxa"/>
          </w:tcPr>
          <w:p w:rsidR="009830C1" w:rsidRPr="009830C1" w:rsidRDefault="009830C1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9830C1">
              <w:rPr>
                <w:b/>
                <w:sz w:val="20"/>
                <w:szCs w:val="20"/>
              </w:rPr>
              <w:t>masc. –n („schwach“)</w:t>
            </w:r>
          </w:p>
        </w:tc>
        <w:tc>
          <w:tcPr>
            <w:tcW w:w="2480" w:type="dxa"/>
          </w:tcPr>
          <w:p w:rsidR="009830C1" w:rsidRPr="009830C1" w:rsidRDefault="009830C1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9830C1">
              <w:rPr>
                <w:b/>
                <w:sz w:val="20"/>
                <w:szCs w:val="20"/>
              </w:rPr>
              <w:t>femin</w:t>
            </w:r>
            <w:r w:rsidR="00DF49F9">
              <w:rPr>
                <w:b/>
                <w:sz w:val="20"/>
                <w:szCs w:val="20"/>
              </w:rPr>
              <w:t>in</w:t>
            </w:r>
            <w:r w:rsidRPr="009830C1">
              <w:rPr>
                <w:b/>
                <w:sz w:val="20"/>
                <w:szCs w:val="20"/>
              </w:rPr>
              <w:t>um („0“)</w:t>
            </w:r>
          </w:p>
        </w:tc>
        <w:tc>
          <w:tcPr>
            <w:tcW w:w="2481" w:type="dxa"/>
          </w:tcPr>
          <w:p w:rsidR="009830C1" w:rsidRPr="009830C1" w:rsidRDefault="009830C1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9830C1">
              <w:rPr>
                <w:b/>
                <w:sz w:val="20"/>
                <w:szCs w:val="20"/>
              </w:rPr>
              <w:t>neutrum (-s)</w:t>
            </w:r>
          </w:p>
        </w:tc>
      </w:tr>
      <w:tr w:rsidR="009830C1" w:rsidTr="009830C1">
        <w:tc>
          <w:tcPr>
            <w:tcW w:w="2480" w:type="dxa"/>
          </w:tcPr>
          <w:p w:rsidR="009830C1" w:rsidRDefault="009830C1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Mann, des Mann</w:t>
            </w:r>
            <w:r w:rsidRPr="009830C1">
              <w:rPr>
                <w:b/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>, dem Mann, den Mann</w:t>
            </w: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Selten: Mischtypus bei Nomen auf –e:</w:t>
            </w: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Name, des Namens</w:t>
            </w: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Funke, des Funkens</w:t>
            </w: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Gedanke, des Gedankens</w:t>
            </w:r>
          </w:p>
        </w:tc>
        <w:tc>
          <w:tcPr>
            <w:tcW w:w="2480" w:type="dxa"/>
          </w:tcPr>
          <w:p w:rsidR="009830C1" w:rsidRPr="009830C1" w:rsidRDefault="009830C1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9830C1">
              <w:rPr>
                <w:b/>
                <w:sz w:val="20"/>
                <w:szCs w:val="20"/>
              </w:rPr>
              <w:t>Lebewesen auf –e:</w:t>
            </w:r>
          </w:p>
          <w:p w:rsidR="009830C1" w:rsidRDefault="009830C1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Bote, des Bote</w:t>
            </w:r>
            <w:r w:rsidRPr="009830C1">
              <w:rPr>
                <w:b/>
                <w:sz w:val="20"/>
                <w:szCs w:val="20"/>
              </w:rPr>
              <w:t>n</w:t>
            </w:r>
          </w:p>
          <w:p w:rsidR="009830C1" w:rsidRDefault="009830C1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Däne, des Dänen</w:t>
            </w:r>
          </w:p>
          <w:p w:rsidR="009830C1" w:rsidRDefault="009830C1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Biologe, des Biologen</w:t>
            </w:r>
          </w:p>
          <w:p w:rsidR="009830C1" w:rsidRDefault="009830C1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Affe, des Affen</w:t>
            </w:r>
          </w:p>
          <w:p w:rsidR="009830C1" w:rsidRPr="009830C1" w:rsidRDefault="009830C1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9830C1">
              <w:rPr>
                <w:b/>
                <w:sz w:val="20"/>
                <w:szCs w:val="20"/>
              </w:rPr>
              <w:t>Fremdwörter auf –a(n)t, -ent, -ist</w:t>
            </w:r>
          </w:p>
          <w:p w:rsidR="009830C1" w:rsidRDefault="009830C1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Präsident, des Präsidenten</w:t>
            </w:r>
          </w:p>
          <w:p w:rsidR="009830C1" w:rsidRDefault="009830C1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Optimist, des Optimisten</w:t>
            </w:r>
          </w:p>
          <w:p w:rsidR="009830C1" w:rsidRPr="009830C1" w:rsidRDefault="009830C1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9830C1">
              <w:rPr>
                <w:b/>
                <w:sz w:val="20"/>
                <w:szCs w:val="20"/>
              </w:rPr>
              <w:t>Einzeln lernen:</w:t>
            </w:r>
          </w:p>
          <w:p w:rsidR="009830C1" w:rsidRDefault="009830C1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Herr, des </w:t>
            </w:r>
            <w:r w:rsidRPr="009830C1">
              <w:rPr>
                <w:sz w:val="20"/>
                <w:szCs w:val="20"/>
              </w:rPr>
              <w:t>Herr(e)n</w:t>
            </w:r>
          </w:p>
          <w:p w:rsidR="009830C1" w:rsidRDefault="009830C1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Christ, des Christen,</w:t>
            </w:r>
          </w:p>
          <w:p w:rsidR="009830C1" w:rsidRPr="009830C1" w:rsidRDefault="009830C1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Mensch, des Menschen</w:t>
            </w:r>
          </w:p>
          <w:p w:rsidR="009830C1" w:rsidRDefault="009830C1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Held, des Helden</w:t>
            </w:r>
          </w:p>
        </w:tc>
        <w:tc>
          <w:tcPr>
            <w:tcW w:w="2480" w:type="dxa"/>
          </w:tcPr>
          <w:p w:rsidR="009830C1" w:rsidRDefault="009830C1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Frau, der Frau, der Frau, die Frau</w:t>
            </w:r>
          </w:p>
        </w:tc>
        <w:tc>
          <w:tcPr>
            <w:tcW w:w="2481" w:type="dxa"/>
          </w:tcPr>
          <w:p w:rsidR="009830C1" w:rsidRDefault="009830C1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Haus, des Haus</w:t>
            </w:r>
            <w:r w:rsidRPr="009830C1">
              <w:rPr>
                <w:b/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>,</w:t>
            </w:r>
          </w:p>
          <w:p w:rsidR="009830C1" w:rsidRDefault="009830C1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 Haus, das Haus</w:t>
            </w: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Einzige Ausnahme:</w:t>
            </w:r>
          </w:p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Herz, des Herzens, dem Herzen, das Herz</w:t>
            </w:r>
          </w:p>
        </w:tc>
      </w:tr>
    </w:tbl>
    <w:p w:rsidR="005E3BA2" w:rsidRDefault="005E3BA2" w:rsidP="003A5E49">
      <w:pPr>
        <w:pStyle w:val="KeinLeerraum"/>
        <w:rPr>
          <w:sz w:val="20"/>
          <w:szCs w:val="20"/>
        </w:rPr>
      </w:pPr>
    </w:p>
    <w:p w:rsidR="00565503" w:rsidRDefault="00565503" w:rsidP="00565503">
      <w:pPr>
        <w:pStyle w:val="KeinLeerraum"/>
        <w:rPr>
          <w:sz w:val="20"/>
          <w:szCs w:val="20"/>
        </w:rPr>
      </w:pPr>
    </w:p>
    <w:p w:rsidR="00565503" w:rsidRPr="003A5E49" w:rsidRDefault="00565503" w:rsidP="00565503">
      <w:pPr>
        <w:pStyle w:val="KeinLeerraum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PLURAL</w:t>
      </w:r>
      <w:r w:rsidR="00DF49F9">
        <w:rPr>
          <w:b/>
          <w:sz w:val="20"/>
          <w:szCs w:val="20"/>
        </w:rPr>
        <w:t xml:space="preserve"> – ACHTE AUCH AUF DEN 3. FALL (DATIV)!</w:t>
      </w:r>
    </w:p>
    <w:p w:rsidR="00565503" w:rsidRDefault="00565503" w:rsidP="00565503">
      <w:pPr>
        <w:pStyle w:val="KeinLeerraum"/>
        <w:rPr>
          <w:sz w:val="20"/>
          <w:szCs w:val="20"/>
        </w:rPr>
      </w:pPr>
    </w:p>
    <w:tbl>
      <w:tblPr>
        <w:tblStyle w:val="Tabellengitternetz"/>
        <w:tblW w:w="0" w:type="auto"/>
        <w:tblLook w:val="04A0"/>
      </w:tblPr>
      <w:tblGrid>
        <w:gridCol w:w="1984"/>
        <w:gridCol w:w="1984"/>
        <w:gridCol w:w="2006"/>
        <w:gridCol w:w="1984"/>
        <w:gridCol w:w="1985"/>
      </w:tblGrid>
      <w:tr w:rsidR="00565503" w:rsidTr="00DF49F9">
        <w:tc>
          <w:tcPr>
            <w:tcW w:w="1984" w:type="dxa"/>
          </w:tcPr>
          <w:p w:rsidR="00565503" w:rsidRPr="00565503" w:rsidRDefault="00565503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565503">
              <w:rPr>
                <w:b/>
                <w:sz w:val="20"/>
                <w:szCs w:val="20"/>
              </w:rPr>
              <w:t>-e „stark“ in allen Geschlechtern</w:t>
            </w:r>
          </w:p>
        </w:tc>
        <w:tc>
          <w:tcPr>
            <w:tcW w:w="1984" w:type="dxa"/>
          </w:tcPr>
          <w:p w:rsidR="00565503" w:rsidRPr="00565503" w:rsidRDefault="00565503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565503">
              <w:rPr>
                <w:b/>
                <w:sz w:val="20"/>
                <w:szCs w:val="20"/>
              </w:rPr>
              <w:t>-n „schwach“ (schwache masc., die meisten fem.)</w:t>
            </w:r>
          </w:p>
        </w:tc>
        <w:tc>
          <w:tcPr>
            <w:tcW w:w="2006" w:type="dxa"/>
          </w:tcPr>
          <w:p w:rsidR="00565503" w:rsidRPr="00565503" w:rsidRDefault="00565503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565503">
              <w:rPr>
                <w:b/>
                <w:sz w:val="20"/>
                <w:szCs w:val="20"/>
              </w:rPr>
              <w:t>-er (masc. und neutrum – einzeln lernen!!!)</w:t>
            </w:r>
          </w:p>
        </w:tc>
        <w:tc>
          <w:tcPr>
            <w:tcW w:w="1984" w:type="dxa"/>
          </w:tcPr>
          <w:p w:rsidR="00565503" w:rsidRPr="00565503" w:rsidRDefault="00565503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565503">
              <w:rPr>
                <w:b/>
                <w:sz w:val="20"/>
                <w:szCs w:val="20"/>
              </w:rPr>
              <w:t>ohne Endung (masc. und neutr. – einzeln lernen!!!)</w:t>
            </w:r>
          </w:p>
        </w:tc>
        <w:tc>
          <w:tcPr>
            <w:tcW w:w="1985" w:type="dxa"/>
          </w:tcPr>
          <w:p w:rsidR="00565503" w:rsidRPr="00565503" w:rsidRDefault="00565503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565503">
              <w:rPr>
                <w:b/>
                <w:sz w:val="20"/>
                <w:szCs w:val="20"/>
              </w:rPr>
              <w:t>-s (vor allem Fremdwörter aus dem Englischen)</w:t>
            </w:r>
          </w:p>
        </w:tc>
      </w:tr>
      <w:tr w:rsidR="00565503" w:rsidTr="00DF49F9">
        <w:tc>
          <w:tcPr>
            <w:tcW w:w="1984" w:type="dxa"/>
          </w:tcPr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Tage, der Tage, den Tage</w:t>
            </w:r>
            <w:r w:rsidRPr="00565503">
              <w:rPr>
                <w:b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, die Tage</w:t>
            </w:r>
          </w:p>
          <w:p w:rsidR="00006FEC" w:rsidRDefault="00006FEC" w:rsidP="00006FE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65503" w:rsidRDefault="00006FEC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Herren, der Herren, den Herren, die Herren</w:t>
            </w:r>
          </w:p>
        </w:tc>
        <w:tc>
          <w:tcPr>
            <w:tcW w:w="2006" w:type="dxa"/>
          </w:tcPr>
          <w:p w:rsidR="00565503" w:rsidRDefault="00006FEC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Geister, Götter,  Irrtümer, Leiber, Männer, Ränder, Würmer,Reichtümer</w:t>
            </w:r>
          </w:p>
        </w:tc>
        <w:tc>
          <w:tcPr>
            <w:tcW w:w="1984" w:type="dxa"/>
          </w:tcPr>
          <w:p w:rsidR="00006FEC" w:rsidRPr="00DF49F9" w:rsidRDefault="00006FEC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DF49F9">
              <w:rPr>
                <w:b/>
                <w:sz w:val="20"/>
                <w:szCs w:val="20"/>
              </w:rPr>
              <w:t>Die meisten masc. auf –el, -en, -er:</w:t>
            </w:r>
          </w:p>
          <w:p w:rsidR="00565503" w:rsidRDefault="00006FEC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Balken, Braten, Äpfel, Ständer</w:t>
            </w:r>
          </w:p>
        </w:tc>
        <w:tc>
          <w:tcPr>
            <w:tcW w:w="1985" w:type="dxa"/>
          </w:tcPr>
          <w:p w:rsidR="00565503" w:rsidRDefault="00006FEC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Vatis, die Omas</w:t>
            </w:r>
          </w:p>
        </w:tc>
      </w:tr>
      <w:tr w:rsidR="00565503" w:rsidTr="00DF49F9">
        <w:tc>
          <w:tcPr>
            <w:tcW w:w="1984" w:type="dxa"/>
          </w:tcPr>
          <w:p w:rsidR="00006FEC" w:rsidRPr="00DF49F9" w:rsidRDefault="00006FEC" w:rsidP="00006FEC">
            <w:pPr>
              <w:pStyle w:val="KeinLeerraum"/>
              <w:rPr>
                <w:b/>
                <w:sz w:val="20"/>
                <w:szCs w:val="20"/>
              </w:rPr>
            </w:pPr>
            <w:r w:rsidRPr="00DF49F9">
              <w:rPr>
                <w:b/>
                <w:sz w:val="20"/>
                <w:szCs w:val="20"/>
              </w:rPr>
              <w:t>Feminina MIT Umlaut:</w:t>
            </w:r>
          </w:p>
          <w:p w:rsidR="00565503" w:rsidRDefault="00006FEC" w:rsidP="00006FE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Hände, die Würste</w:t>
            </w:r>
          </w:p>
        </w:tc>
        <w:tc>
          <w:tcPr>
            <w:tcW w:w="1984" w:type="dxa"/>
          </w:tcPr>
          <w:p w:rsidR="00006FEC" w:rsidRPr="00DF49F9" w:rsidRDefault="00006FEC" w:rsidP="00006FEC">
            <w:pPr>
              <w:pStyle w:val="KeinLeerraum"/>
              <w:rPr>
                <w:b/>
                <w:sz w:val="20"/>
                <w:szCs w:val="20"/>
              </w:rPr>
            </w:pPr>
            <w:r w:rsidRPr="00DF49F9">
              <w:rPr>
                <w:b/>
                <w:sz w:val="20"/>
                <w:szCs w:val="20"/>
              </w:rPr>
              <w:t>Die meisten Feminina:</w:t>
            </w:r>
          </w:p>
          <w:p w:rsidR="00565503" w:rsidRDefault="00006FEC" w:rsidP="00006FE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Frauen, die Lieben</w:t>
            </w:r>
          </w:p>
        </w:tc>
        <w:tc>
          <w:tcPr>
            <w:tcW w:w="2006" w:type="dxa"/>
          </w:tcPr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65503" w:rsidRDefault="00565503" w:rsidP="003A5E49">
            <w:pPr>
              <w:pStyle w:val="KeinLeerraum"/>
              <w:rPr>
                <w:sz w:val="20"/>
                <w:szCs w:val="20"/>
              </w:rPr>
            </w:pPr>
          </w:p>
        </w:tc>
      </w:tr>
      <w:tr w:rsidR="00565503" w:rsidTr="00DF49F9">
        <w:tc>
          <w:tcPr>
            <w:tcW w:w="1984" w:type="dxa"/>
          </w:tcPr>
          <w:p w:rsidR="00006FEC" w:rsidRPr="00DF49F9" w:rsidRDefault="00006FEC" w:rsidP="00006FEC">
            <w:pPr>
              <w:pStyle w:val="KeinLeerraum"/>
              <w:rPr>
                <w:b/>
                <w:sz w:val="20"/>
                <w:szCs w:val="20"/>
              </w:rPr>
            </w:pPr>
            <w:r w:rsidRPr="00DF49F9">
              <w:rPr>
                <w:b/>
                <w:sz w:val="20"/>
                <w:szCs w:val="20"/>
              </w:rPr>
              <w:t>Einsilbige Neutra OHNE Umlaut:</w:t>
            </w:r>
          </w:p>
          <w:p w:rsidR="00565503" w:rsidRDefault="00006FEC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Beine, die Tore</w:t>
            </w:r>
          </w:p>
        </w:tc>
        <w:tc>
          <w:tcPr>
            <w:tcW w:w="1984" w:type="dxa"/>
          </w:tcPr>
          <w:p w:rsidR="00006FEC" w:rsidRDefault="00006FEC" w:rsidP="00006FE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:rsidR="00565503" w:rsidRPr="00DF49F9" w:rsidRDefault="00006FEC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DF49F9">
              <w:rPr>
                <w:b/>
                <w:sz w:val="20"/>
                <w:szCs w:val="20"/>
              </w:rPr>
              <w:t>Neutra MIT Um</w:t>
            </w:r>
            <w:r w:rsidR="00DF49F9">
              <w:rPr>
                <w:b/>
                <w:sz w:val="20"/>
                <w:szCs w:val="20"/>
              </w:rPr>
              <w:t>-</w:t>
            </w:r>
            <w:r w:rsidRPr="00DF49F9">
              <w:rPr>
                <w:b/>
                <w:sz w:val="20"/>
                <w:szCs w:val="20"/>
              </w:rPr>
              <w:t>laut</w:t>
            </w:r>
            <w:r w:rsidR="00DF49F9">
              <w:rPr>
                <w:b/>
                <w:sz w:val="20"/>
                <w:szCs w:val="20"/>
              </w:rPr>
              <w:t>, mehrsilbige auch OHNE</w:t>
            </w:r>
            <w:r w:rsidRPr="00DF49F9">
              <w:rPr>
                <w:b/>
                <w:sz w:val="20"/>
                <w:szCs w:val="20"/>
              </w:rPr>
              <w:t>:</w:t>
            </w:r>
          </w:p>
          <w:p w:rsidR="00006FEC" w:rsidRDefault="00006FEC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Ämter, Nester;</w:t>
            </w:r>
          </w:p>
          <w:p w:rsidR="00006FEC" w:rsidRDefault="00006FEC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Geschlechter, Gespenster</w:t>
            </w:r>
          </w:p>
        </w:tc>
        <w:tc>
          <w:tcPr>
            <w:tcW w:w="1984" w:type="dxa"/>
          </w:tcPr>
          <w:p w:rsidR="00565503" w:rsidRPr="00DF49F9" w:rsidRDefault="00006FEC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DF49F9">
              <w:rPr>
                <w:b/>
                <w:sz w:val="20"/>
                <w:szCs w:val="20"/>
              </w:rPr>
              <w:t>Wie bei masc.!</w:t>
            </w:r>
          </w:p>
          <w:p w:rsidR="00006FEC" w:rsidRDefault="00006FEC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Kabel, die Schnitzel, die Lager, die Gewässer</w:t>
            </w:r>
          </w:p>
        </w:tc>
        <w:tc>
          <w:tcPr>
            <w:tcW w:w="1985" w:type="dxa"/>
          </w:tcPr>
          <w:p w:rsidR="00565503" w:rsidRPr="00DF49F9" w:rsidRDefault="00006FEC" w:rsidP="003A5E49">
            <w:pPr>
              <w:pStyle w:val="KeinLeerraum"/>
              <w:rPr>
                <w:b/>
                <w:sz w:val="20"/>
                <w:szCs w:val="20"/>
              </w:rPr>
            </w:pPr>
            <w:r w:rsidRPr="00DF49F9">
              <w:rPr>
                <w:b/>
                <w:sz w:val="20"/>
                <w:szCs w:val="20"/>
              </w:rPr>
              <w:t>Fremdwörter, die auf Vokal enden; Übernahmen aus dem Englischen:</w:t>
            </w:r>
          </w:p>
          <w:p w:rsidR="00006FEC" w:rsidRPr="001D4C09" w:rsidRDefault="00006FEC" w:rsidP="003A5E49">
            <w:pPr>
              <w:pStyle w:val="KeinLeerraum"/>
              <w:rPr>
                <w:sz w:val="20"/>
                <w:szCs w:val="20"/>
                <w:lang w:val="en-US"/>
              </w:rPr>
            </w:pPr>
            <w:r w:rsidRPr="001D4C09">
              <w:rPr>
                <w:sz w:val="20"/>
                <w:szCs w:val="20"/>
                <w:lang w:val="en-US"/>
              </w:rPr>
              <w:t>die Fans, Tipps, Teams, Akkus;</w:t>
            </w:r>
          </w:p>
          <w:p w:rsidR="00006FEC" w:rsidRDefault="00DF49F9" w:rsidP="003A5E49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Cocktails</w:t>
            </w:r>
          </w:p>
        </w:tc>
      </w:tr>
    </w:tbl>
    <w:p w:rsidR="00DD4A5A" w:rsidRDefault="00DD4A5A" w:rsidP="003A5E49">
      <w:pPr>
        <w:pStyle w:val="KeinLeerraum"/>
        <w:rPr>
          <w:sz w:val="20"/>
          <w:szCs w:val="20"/>
        </w:rPr>
      </w:pPr>
    </w:p>
    <w:p w:rsidR="005E3BA2" w:rsidRPr="00DF49F9" w:rsidRDefault="00DF49F9" w:rsidP="003A5E49">
      <w:pPr>
        <w:pStyle w:val="KeinLeerraum"/>
        <w:rPr>
          <w:b/>
          <w:sz w:val="20"/>
          <w:szCs w:val="20"/>
        </w:rPr>
      </w:pPr>
      <w:r w:rsidRPr="00DF49F9">
        <w:rPr>
          <w:b/>
          <w:sz w:val="20"/>
          <w:szCs w:val="20"/>
        </w:rPr>
        <w:t>Auch bei der Pluralbildung treten Homonyme auf:</w:t>
      </w:r>
    </w:p>
    <w:p w:rsidR="00DF49F9" w:rsidRDefault="00DF49F9" w:rsidP="003A5E4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die Bänke/die Banken, die Mütter/die Muttern, die Sträuße/die Strauße, die Tücher/die Tuche</w:t>
      </w:r>
    </w:p>
    <w:p w:rsidR="005E3BA2" w:rsidRDefault="005E3BA2" w:rsidP="003A5E49">
      <w:pPr>
        <w:pStyle w:val="KeinLeerraum"/>
        <w:rPr>
          <w:sz w:val="20"/>
          <w:szCs w:val="20"/>
        </w:rPr>
      </w:pPr>
    </w:p>
    <w:p w:rsidR="00161328" w:rsidRDefault="00161328" w:rsidP="003A5E49">
      <w:pPr>
        <w:pStyle w:val="KeinLeerraum"/>
        <w:rPr>
          <w:sz w:val="20"/>
          <w:szCs w:val="20"/>
        </w:rPr>
      </w:pPr>
    </w:p>
    <w:p w:rsidR="00DF49F9" w:rsidRDefault="00DF49F9" w:rsidP="003A5E49">
      <w:pPr>
        <w:pStyle w:val="KeinLeerraum"/>
        <w:rPr>
          <w:sz w:val="20"/>
          <w:szCs w:val="20"/>
        </w:rPr>
      </w:pPr>
    </w:p>
    <w:p w:rsidR="00DF49F9" w:rsidRDefault="00DF49F9" w:rsidP="003A5E49">
      <w:pPr>
        <w:pStyle w:val="KeinLeerraum"/>
        <w:rPr>
          <w:sz w:val="20"/>
          <w:szCs w:val="20"/>
        </w:rPr>
      </w:pPr>
    </w:p>
    <w:p w:rsidR="00161328" w:rsidRPr="003A5E49" w:rsidRDefault="00161328" w:rsidP="00DF49F9">
      <w:pPr>
        <w:pStyle w:val="KeinLeerraum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© Karzel </w:t>
      </w:r>
      <w:r w:rsidR="000A3479">
        <w:rPr>
          <w:sz w:val="20"/>
          <w:szCs w:val="20"/>
        </w:rPr>
        <w:t>DaF</w:t>
      </w:r>
      <w:r w:rsidRPr="00161328">
        <w:rPr>
          <w:sz w:val="20"/>
          <w:szCs w:val="20"/>
        </w:rPr>
        <w:t>Nomen</w:t>
      </w:r>
      <w:r>
        <w:rPr>
          <w:sz w:val="20"/>
          <w:szCs w:val="20"/>
        </w:rPr>
        <w:t>.docx</w:t>
      </w:r>
      <w:r w:rsidR="001D4C09">
        <w:rPr>
          <w:sz w:val="20"/>
          <w:szCs w:val="20"/>
        </w:rPr>
        <w:t xml:space="preserve"> =</w:t>
      </w:r>
      <w:r w:rsidR="00F208BA">
        <w:rPr>
          <w:sz w:val="20"/>
          <w:szCs w:val="20"/>
        </w:rPr>
        <w:t xml:space="preserve"> </w:t>
      </w:r>
      <w:r w:rsidR="001D4C09">
        <w:rPr>
          <w:sz w:val="20"/>
          <w:szCs w:val="20"/>
        </w:rPr>
        <w:t>G</w:t>
      </w:r>
      <w:r w:rsidR="00F208BA" w:rsidRPr="00F208BA">
        <w:rPr>
          <w:sz w:val="20"/>
          <w:szCs w:val="20"/>
        </w:rPr>
        <w:t>NomenGeschlechtDeklinatio</w:t>
      </w:r>
      <w:r w:rsidR="00F208BA">
        <w:rPr>
          <w:sz w:val="20"/>
          <w:szCs w:val="20"/>
        </w:rPr>
        <w:t>n.docx</w:t>
      </w:r>
      <w:bookmarkStart w:id="0" w:name="_GoBack"/>
      <w:bookmarkEnd w:id="0"/>
    </w:p>
    <w:sectPr w:rsidR="00161328" w:rsidRPr="003A5E49" w:rsidSect="005E3BA2">
      <w:type w:val="continuous"/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A5E49"/>
    <w:rsid w:val="00006FEC"/>
    <w:rsid w:val="00093EA8"/>
    <w:rsid w:val="000A185F"/>
    <w:rsid w:val="000A3479"/>
    <w:rsid w:val="00161328"/>
    <w:rsid w:val="001D4C09"/>
    <w:rsid w:val="002B4EC4"/>
    <w:rsid w:val="00345535"/>
    <w:rsid w:val="00371052"/>
    <w:rsid w:val="003A5E49"/>
    <w:rsid w:val="00486BFF"/>
    <w:rsid w:val="004F6F17"/>
    <w:rsid w:val="005363CD"/>
    <w:rsid w:val="00565503"/>
    <w:rsid w:val="005E3BA2"/>
    <w:rsid w:val="006D4D7A"/>
    <w:rsid w:val="007B2504"/>
    <w:rsid w:val="008D20A2"/>
    <w:rsid w:val="00936E8C"/>
    <w:rsid w:val="009830C1"/>
    <w:rsid w:val="009B7F12"/>
    <w:rsid w:val="00A97E69"/>
    <w:rsid w:val="00D957AC"/>
    <w:rsid w:val="00DD4A5A"/>
    <w:rsid w:val="00DF49F9"/>
    <w:rsid w:val="00E442B8"/>
    <w:rsid w:val="00F2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A5E49"/>
    <w:pPr>
      <w:spacing w:after="0" w:line="240" w:lineRule="auto"/>
    </w:pPr>
  </w:style>
  <w:style w:type="table" w:styleId="Tabellengitternetz">
    <w:name w:val="Table Grid"/>
    <w:basedOn w:val="NormaleTabelle"/>
    <w:uiPriority w:val="59"/>
    <w:rsid w:val="003A5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4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A5E4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3A5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4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4</cp:revision>
  <cp:lastPrinted>2010-11-12T15:15:00Z</cp:lastPrinted>
  <dcterms:created xsi:type="dcterms:W3CDTF">2012-11-15T17:19:00Z</dcterms:created>
  <dcterms:modified xsi:type="dcterms:W3CDTF">2012-12-26T12:34:00Z</dcterms:modified>
</cp:coreProperties>
</file>